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683D17" w14:textId="77777777" w:rsidR="00F27C0F" w:rsidRPr="007D78E8" w:rsidRDefault="00F27C0F" w:rsidP="00F27C0F">
      <w:pPr>
        <w:rPr>
          <w:rFonts w:ascii="ＭＳ ゴシック" w:eastAsia="ＭＳ ゴシック" w:hAnsi="ＭＳ ゴシック"/>
          <w:b/>
        </w:rPr>
      </w:pPr>
      <w:bookmarkStart w:id="0" w:name="_GoBack"/>
      <w:r w:rsidRPr="007D78E8">
        <w:rPr>
          <w:rFonts w:ascii="ＭＳ ゴシック" w:eastAsia="ＭＳ ゴシック" w:hAnsi="ＭＳ ゴシック" w:hint="eastAsia"/>
          <w:b/>
        </w:rPr>
        <w:t>留意事項</w:t>
      </w:r>
    </w:p>
    <w:bookmarkEnd w:id="0"/>
    <w:p w14:paraId="53FC902B" w14:textId="77777777" w:rsidR="00F27C0F" w:rsidRPr="00310ABF" w:rsidRDefault="00F27C0F" w:rsidP="00F27C0F">
      <w:pPr>
        <w:rPr>
          <w:rFonts w:ascii="ＭＳ ゴシック" w:eastAsia="ＭＳ ゴシック" w:hAnsi="ＭＳ ゴシック"/>
        </w:rPr>
      </w:pPr>
    </w:p>
    <w:p w14:paraId="1B33A248" w14:textId="77777777" w:rsidR="00F27C0F" w:rsidRPr="008518C1" w:rsidRDefault="00F27C0F" w:rsidP="00F27C0F">
      <w:pPr>
        <w:rPr>
          <w:rFonts w:hAnsi="ＭＳ 明朝"/>
          <w:b/>
          <w:sz w:val="28"/>
          <w:szCs w:val="28"/>
          <w:bdr w:val="single" w:sz="4" w:space="0" w:color="auto"/>
        </w:rPr>
      </w:pPr>
      <w:r w:rsidRPr="008518C1">
        <w:rPr>
          <w:rFonts w:hAnsi="ＭＳ 明朝" w:hint="eastAsia"/>
          <w:b/>
          <w:sz w:val="28"/>
          <w:szCs w:val="28"/>
          <w:bdr w:val="single" w:sz="4" w:space="0" w:color="auto"/>
        </w:rPr>
        <w:t>○　今回の照会は、令和</w:t>
      </w:r>
      <w:r>
        <w:rPr>
          <w:rFonts w:hAnsi="ＭＳ 明朝" w:hint="eastAsia"/>
          <w:b/>
          <w:sz w:val="28"/>
          <w:szCs w:val="28"/>
          <w:bdr w:val="single" w:sz="4" w:space="0" w:color="auto"/>
        </w:rPr>
        <w:t>７</w:t>
      </w:r>
      <w:r w:rsidRPr="008518C1">
        <w:rPr>
          <w:rFonts w:hAnsi="ＭＳ 明朝" w:hint="eastAsia"/>
          <w:b/>
          <w:sz w:val="28"/>
          <w:szCs w:val="28"/>
          <w:bdr w:val="single" w:sz="4" w:space="0" w:color="auto"/>
        </w:rPr>
        <w:t>年度</w:t>
      </w:r>
      <w:r>
        <w:rPr>
          <w:rFonts w:hAnsi="ＭＳ 明朝" w:hint="eastAsia"/>
          <w:b/>
          <w:sz w:val="28"/>
          <w:szCs w:val="28"/>
          <w:bdr w:val="single" w:sz="4" w:space="0" w:color="auto"/>
        </w:rPr>
        <w:t>の追加</w:t>
      </w:r>
      <w:r w:rsidRPr="008518C1">
        <w:rPr>
          <w:rFonts w:hAnsi="ＭＳ 明朝" w:hint="eastAsia"/>
          <w:b/>
          <w:sz w:val="28"/>
          <w:szCs w:val="28"/>
          <w:bdr w:val="single" w:sz="4" w:space="0" w:color="auto"/>
        </w:rPr>
        <w:t>事業</w:t>
      </w:r>
      <w:r>
        <w:rPr>
          <w:rFonts w:hAnsi="ＭＳ 明朝" w:hint="eastAsia"/>
          <w:b/>
          <w:sz w:val="28"/>
          <w:szCs w:val="28"/>
          <w:bdr w:val="single" w:sz="4" w:space="0" w:color="auto"/>
        </w:rPr>
        <w:t>計画</w:t>
      </w:r>
      <w:r w:rsidRPr="008518C1">
        <w:rPr>
          <w:rFonts w:hAnsi="ＭＳ 明朝" w:hint="eastAsia"/>
          <w:b/>
          <w:sz w:val="28"/>
          <w:szCs w:val="28"/>
          <w:bdr w:val="single" w:sz="4" w:space="0" w:color="auto"/>
        </w:rPr>
        <w:t>の要望照会となります。</w:t>
      </w:r>
    </w:p>
    <w:p w14:paraId="26E563C6" w14:textId="77777777" w:rsidR="00F27C0F" w:rsidRPr="00310ABF" w:rsidRDefault="00F27C0F" w:rsidP="00F27C0F">
      <w:pPr>
        <w:rPr>
          <w:rFonts w:ascii="ＭＳ ゴシック" w:eastAsia="ＭＳ ゴシック" w:hAnsi="ＭＳ ゴシック"/>
        </w:rPr>
      </w:pPr>
    </w:p>
    <w:p w14:paraId="49315E93" w14:textId="77777777" w:rsidR="00F27C0F" w:rsidRDefault="00F27C0F" w:rsidP="00F27C0F">
      <w:pPr>
        <w:ind w:left="480" w:hangingChars="200" w:hanging="480"/>
        <w:rPr>
          <w:rFonts w:hAnsi="ＭＳ 明朝"/>
          <w:szCs w:val="26"/>
        </w:rPr>
      </w:pPr>
      <w:r w:rsidRPr="002C7404">
        <w:rPr>
          <w:rFonts w:hAnsi="ＭＳ 明朝" w:hint="eastAsia"/>
          <w:szCs w:val="26"/>
        </w:rPr>
        <w:t xml:space="preserve">○　</w:t>
      </w:r>
      <w:r>
        <w:rPr>
          <w:rFonts w:hAnsi="ＭＳ 明朝" w:hint="eastAsia"/>
          <w:szCs w:val="26"/>
        </w:rPr>
        <w:t>交付等</w:t>
      </w:r>
      <w:r w:rsidRPr="002C7404">
        <w:rPr>
          <w:rFonts w:hAnsi="ＭＳ 明朝" w:hint="eastAsia"/>
          <w:szCs w:val="26"/>
        </w:rPr>
        <w:t>要綱・要領</w:t>
      </w:r>
      <w:r>
        <w:rPr>
          <w:rFonts w:hAnsi="ＭＳ 明朝" w:hint="eastAsia"/>
          <w:szCs w:val="26"/>
        </w:rPr>
        <w:t>により事業要件を必ず御</w:t>
      </w:r>
      <w:r w:rsidRPr="002C7404">
        <w:rPr>
          <w:rFonts w:hAnsi="ＭＳ 明朝" w:hint="eastAsia"/>
          <w:szCs w:val="26"/>
        </w:rPr>
        <w:t>確認ください</w:t>
      </w:r>
      <w:r>
        <w:rPr>
          <w:rFonts w:hAnsi="ＭＳ 明朝" w:hint="eastAsia"/>
          <w:szCs w:val="26"/>
        </w:rPr>
        <w:t>（主な要件等は以下のとおり）。</w:t>
      </w:r>
    </w:p>
    <w:p w14:paraId="0605F75C" w14:textId="77777777" w:rsidR="00F27C0F" w:rsidRPr="00D10581" w:rsidRDefault="00F27C0F" w:rsidP="00F27C0F">
      <w:pPr>
        <w:ind w:firstLineChars="200" w:firstLine="480"/>
        <w:rPr>
          <w:rFonts w:hAnsi="ＭＳ 明朝"/>
          <w:szCs w:val="26"/>
        </w:rPr>
      </w:pPr>
    </w:p>
    <w:p w14:paraId="2DEF429D" w14:textId="77777777" w:rsidR="00F27C0F" w:rsidRDefault="00F27C0F" w:rsidP="00F27C0F">
      <w:pPr>
        <w:ind w:firstLineChars="100" w:firstLine="240"/>
        <w:rPr>
          <w:rFonts w:hAnsi="ＭＳ 明朝"/>
          <w:szCs w:val="24"/>
        </w:rPr>
      </w:pPr>
      <w:r>
        <w:rPr>
          <w:rFonts w:hAnsi="ＭＳ 明朝" w:hint="eastAsia"/>
          <w:szCs w:val="24"/>
        </w:rPr>
        <w:t>●　事業推進対象面積は愛知県全体で1,111haです（国より指定）。</w:t>
      </w:r>
    </w:p>
    <w:p w14:paraId="4EDB51BB" w14:textId="77777777" w:rsidR="00F27C0F" w:rsidRPr="007512A0" w:rsidRDefault="00F27C0F" w:rsidP="00F27C0F">
      <w:pPr>
        <w:rPr>
          <w:rFonts w:hAnsi="ＭＳ 明朝"/>
          <w:color w:val="000000"/>
          <w:szCs w:val="24"/>
        </w:rPr>
      </w:pPr>
      <w:r w:rsidRPr="007512A0">
        <w:rPr>
          <w:rFonts w:hAnsi="ＭＳ 明朝" w:hint="eastAsia"/>
          <w:color w:val="000000"/>
          <w:szCs w:val="24"/>
        </w:rPr>
        <w:t xml:space="preserve">　　　</w:t>
      </w:r>
      <w:r w:rsidRPr="007512A0">
        <w:rPr>
          <w:rFonts w:hAnsi="ＭＳ 明朝" w:hint="eastAsia"/>
          <w:b/>
          <w:color w:val="000000"/>
          <w:szCs w:val="24"/>
          <w:u w:val="single"/>
        </w:rPr>
        <w:t>対象は、野菜、果樹、花きの園芸施設の農業用ハウスのみ</w:t>
      </w:r>
      <w:r w:rsidRPr="007512A0">
        <w:rPr>
          <w:rFonts w:hAnsi="ＭＳ 明朝" w:hint="eastAsia"/>
          <w:color w:val="000000"/>
          <w:szCs w:val="24"/>
        </w:rPr>
        <w:t>となります。</w:t>
      </w:r>
    </w:p>
    <w:p w14:paraId="4EDB64D3" w14:textId="77777777" w:rsidR="00F27C0F" w:rsidRDefault="00F27C0F" w:rsidP="00F27C0F">
      <w:pPr>
        <w:ind w:firstLineChars="100" w:firstLine="240"/>
        <w:rPr>
          <w:rFonts w:hAnsi="ＭＳ 明朝"/>
          <w:szCs w:val="24"/>
        </w:rPr>
      </w:pPr>
      <w:r>
        <w:rPr>
          <w:rFonts w:hAnsi="ＭＳ 明朝" w:hint="eastAsia"/>
          <w:szCs w:val="24"/>
        </w:rPr>
        <w:t>●　取組主体は、「園芸産地における事業継続計画」を策定し、ハウスの補強等を行</w:t>
      </w:r>
    </w:p>
    <w:p w14:paraId="51B7D016" w14:textId="77777777" w:rsidR="00F27C0F" w:rsidRDefault="00F27C0F" w:rsidP="00F27C0F">
      <w:pPr>
        <w:ind w:firstLineChars="300" w:firstLine="720"/>
        <w:rPr>
          <w:rFonts w:hAnsi="ＭＳ 明朝"/>
          <w:szCs w:val="24"/>
        </w:rPr>
      </w:pPr>
      <w:r>
        <w:rPr>
          <w:rFonts w:hAnsi="ＭＳ 明朝" w:hint="eastAsia"/>
          <w:szCs w:val="24"/>
        </w:rPr>
        <w:t>う助成対象農業者は個々の経営体で「事業継続計画」を策定することになりま</w:t>
      </w:r>
    </w:p>
    <w:p w14:paraId="13B6C93E" w14:textId="77777777" w:rsidR="00F27C0F" w:rsidRDefault="00F27C0F" w:rsidP="00F27C0F">
      <w:pPr>
        <w:ind w:firstLineChars="300" w:firstLine="720"/>
        <w:rPr>
          <w:rFonts w:hAnsi="ＭＳ 明朝"/>
          <w:szCs w:val="24"/>
        </w:rPr>
      </w:pPr>
      <w:r>
        <w:rPr>
          <w:rFonts w:hAnsi="ＭＳ 明朝" w:hint="eastAsia"/>
          <w:szCs w:val="24"/>
        </w:rPr>
        <w:t>す。</w:t>
      </w:r>
    </w:p>
    <w:p w14:paraId="6652FC8E" w14:textId="77777777" w:rsidR="00F27C0F" w:rsidRPr="00527A28" w:rsidRDefault="00F27C0F" w:rsidP="00F27C0F">
      <w:pPr>
        <w:ind w:leftChars="100" w:left="720" w:hangingChars="200" w:hanging="480"/>
        <w:rPr>
          <w:rFonts w:hAnsi="ＭＳ 明朝"/>
          <w:color w:val="000000"/>
          <w:szCs w:val="24"/>
        </w:rPr>
      </w:pPr>
      <w:r w:rsidRPr="007512A0">
        <w:rPr>
          <w:rFonts w:hAnsi="ＭＳ 明朝" w:hint="eastAsia"/>
          <w:color w:val="000000"/>
          <w:szCs w:val="24"/>
        </w:rPr>
        <w:t xml:space="preserve">●　</w:t>
      </w:r>
      <w:r>
        <w:rPr>
          <w:rFonts w:hAnsi="ＭＳ 明朝" w:hint="eastAsia"/>
          <w:color w:val="000000"/>
          <w:szCs w:val="24"/>
        </w:rPr>
        <w:t>令和５年度から、</w:t>
      </w:r>
      <w:r w:rsidRPr="00527A28">
        <w:rPr>
          <w:rFonts w:hAnsi="ＭＳ 明朝" w:hint="eastAsia"/>
          <w:b/>
          <w:color w:val="000000"/>
          <w:szCs w:val="24"/>
          <w:u w:val="single"/>
        </w:rPr>
        <w:t>ハウスの補強等を行う農業者も、収入保険の加入が必須ではなくなりました</w:t>
      </w:r>
      <w:r>
        <w:rPr>
          <w:rFonts w:hAnsi="ＭＳ 明朝" w:hint="eastAsia"/>
          <w:color w:val="000000"/>
          <w:szCs w:val="24"/>
        </w:rPr>
        <w:t>が、</w:t>
      </w:r>
      <w:r>
        <w:rPr>
          <w:rFonts w:hAnsi="ＭＳ 明朝" w:hint="eastAsia"/>
          <w:szCs w:val="24"/>
        </w:rPr>
        <w:t>事業申請時における収入保険の加入率が採択ポイントとなっています。</w:t>
      </w:r>
    </w:p>
    <w:p w14:paraId="18AFB3CC" w14:textId="77777777" w:rsidR="00F27C0F" w:rsidRDefault="00F27C0F" w:rsidP="00F27C0F">
      <w:pPr>
        <w:ind w:firstLineChars="100" w:firstLine="240"/>
        <w:rPr>
          <w:rFonts w:hAnsi="ＭＳ 明朝"/>
          <w:szCs w:val="24"/>
        </w:rPr>
      </w:pPr>
      <w:r>
        <w:rPr>
          <w:rFonts w:hAnsi="ＭＳ 明朝" w:hint="eastAsia"/>
          <w:szCs w:val="24"/>
        </w:rPr>
        <w:t>●　取組主体の事業申請時点での、園芸施設共済や損害補償保険等の加入率が採択</w:t>
      </w:r>
    </w:p>
    <w:p w14:paraId="27915547" w14:textId="77777777" w:rsidR="00F27C0F" w:rsidRDefault="00F27C0F" w:rsidP="00F27C0F">
      <w:pPr>
        <w:ind w:firstLineChars="300" w:firstLine="720"/>
        <w:rPr>
          <w:rFonts w:hAnsi="ＭＳ 明朝"/>
          <w:szCs w:val="24"/>
        </w:rPr>
      </w:pPr>
      <w:r>
        <w:rPr>
          <w:rFonts w:hAnsi="ＭＳ 明朝" w:hint="eastAsia"/>
          <w:szCs w:val="24"/>
        </w:rPr>
        <w:t>ポイントとなっています。</w:t>
      </w:r>
    </w:p>
    <w:p w14:paraId="0D81592A" w14:textId="77777777" w:rsidR="00F27C0F" w:rsidRPr="007512A0" w:rsidRDefault="00F27C0F" w:rsidP="00F27C0F">
      <w:pPr>
        <w:ind w:firstLineChars="100" w:firstLine="240"/>
        <w:rPr>
          <w:rFonts w:hAnsi="ＭＳ 明朝"/>
          <w:b/>
          <w:color w:val="000000"/>
          <w:szCs w:val="24"/>
          <w:u w:val="single"/>
        </w:rPr>
      </w:pPr>
      <w:r w:rsidRPr="007512A0">
        <w:rPr>
          <w:rFonts w:hAnsi="ＭＳ 明朝" w:hint="eastAsia"/>
          <w:color w:val="000000"/>
          <w:szCs w:val="24"/>
        </w:rPr>
        <w:t xml:space="preserve">●　</w:t>
      </w:r>
      <w:r w:rsidRPr="007512A0">
        <w:rPr>
          <w:rFonts w:hAnsi="ＭＳ 明朝" w:hint="eastAsia"/>
          <w:b/>
          <w:color w:val="000000"/>
          <w:szCs w:val="24"/>
          <w:u w:val="single"/>
        </w:rPr>
        <w:t>非常用電源の導入台数について、</w:t>
      </w:r>
      <w:r>
        <w:rPr>
          <w:rFonts w:hAnsi="ＭＳ 明朝" w:hint="eastAsia"/>
          <w:b/>
          <w:color w:val="000000"/>
          <w:szCs w:val="24"/>
          <w:u w:val="single"/>
        </w:rPr>
        <w:t>１</w:t>
      </w:r>
      <w:r w:rsidRPr="007512A0">
        <w:rPr>
          <w:rFonts w:hAnsi="ＭＳ 明朝" w:hint="eastAsia"/>
          <w:b/>
          <w:color w:val="000000"/>
          <w:szCs w:val="24"/>
          <w:u w:val="single"/>
        </w:rPr>
        <w:t>戸あたり最大で１台までの共同利用となり</w:t>
      </w:r>
    </w:p>
    <w:p w14:paraId="364667F7" w14:textId="77777777" w:rsidR="00F27C0F" w:rsidRDefault="00F27C0F" w:rsidP="00F27C0F">
      <w:pPr>
        <w:ind w:firstLineChars="300" w:firstLine="723"/>
        <w:rPr>
          <w:rFonts w:hAnsi="ＭＳ 明朝"/>
          <w:b/>
          <w:color w:val="000000"/>
          <w:szCs w:val="24"/>
          <w:u w:val="single"/>
        </w:rPr>
      </w:pPr>
      <w:r w:rsidRPr="007512A0">
        <w:rPr>
          <w:rFonts w:hAnsi="ＭＳ 明朝" w:hint="eastAsia"/>
          <w:b/>
          <w:color w:val="000000"/>
          <w:szCs w:val="24"/>
          <w:u w:val="single"/>
        </w:rPr>
        <w:t>ます。</w:t>
      </w:r>
    </w:p>
    <w:p w14:paraId="460F420D" w14:textId="77777777" w:rsidR="00F27C0F" w:rsidRDefault="00F27C0F" w:rsidP="00F27C0F">
      <w:pPr>
        <w:rPr>
          <w:rFonts w:hAnsi="ＭＳ 明朝"/>
          <w:b/>
          <w:color w:val="000000"/>
          <w:szCs w:val="24"/>
          <w:u w:val="single"/>
        </w:rPr>
      </w:pPr>
      <w:r w:rsidRPr="00650DCD">
        <w:rPr>
          <w:rFonts w:hAnsi="ＭＳ 明朝" w:hint="eastAsia"/>
          <w:b/>
          <w:color w:val="000000"/>
          <w:szCs w:val="24"/>
        </w:rPr>
        <w:t xml:space="preserve">　</w:t>
      </w:r>
      <w:r>
        <w:rPr>
          <w:rFonts w:hAnsi="ＭＳ 明朝" w:hint="eastAsia"/>
          <w:b/>
          <w:color w:val="000000"/>
          <w:szCs w:val="24"/>
        </w:rPr>
        <w:t xml:space="preserve">●　</w:t>
      </w:r>
      <w:r w:rsidRPr="00EE7C35">
        <w:rPr>
          <w:rFonts w:hAnsi="ＭＳ 明朝" w:hint="eastAsia"/>
          <w:b/>
          <w:color w:val="000000"/>
          <w:szCs w:val="24"/>
          <w:u w:val="single"/>
        </w:rPr>
        <w:t>令和</w:t>
      </w:r>
      <w:r>
        <w:rPr>
          <w:rFonts w:hAnsi="ＭＳ 明朝" w:hint="eastAsia"/>
          <w:b/>
          <w:color w:val="000000"/>
          <w:szCs w:val="24"/>
          <w:u w:val="single"/>
        </w:rPr>
        <w:t>４</w:t>
      </w:r>
      <w:r w:rsidRPr="00EE7C35">
        <w:rPr>
          <w:rFonts w:hAnsi="ＭＳ 明朝" w:hint="eastAsia"/>
          <w:b/>
          <w:color w:val="000000"/>
          <w:szCs w:val="24"/>
          <w:u w:val="single"/>
        </w:rPr>
        <w:t>年度事業</w:t>
      </w:r>
      <w:r>
        <w:rPr>
          <w:rFonts w:hAnsi="ＭＳ 明朝" w:hint="eastAsia"/>
          <w:b/>
          <w:color w:val="000000"/>
          <w:szCs w:val="24"/>
          <w:u w:val="single"/>
        </w:rPr>
        <w:t>から、</w:t>
      </w:r>
      <w:r w:rsidRPr="00EE7C35">
        <w:rPr>
          <w:rFonts w:hAnsi="ＭＳ 明朝" w:hint="eastAsia"/>
          <w:b/>
          <w:color w:val="000000"/>
          <w:szCs w:val="24"/>
          <w:u w:val="single"/>
        </w:rPr>
        <w:t>農業用機械等のリース導入ができることとなりました。</w:t>
      </w:r>
    </w:p>
    <w:p w14:paraId="5265C5F6" w14:textId="77777777" w:rsidR="00F27C0F" w:rsidRDefault="00F27C0F" w:rsidP="00F27C0F">
      <w:pPr>
        <w:rPr>
          <w:rFonts w:hAnsi="ＭＳ 明朝"/>
          <w:color w:val="000000"/>
          <w:szCs w:val="24"/>
        </w:rPr>
      </w:pPr>
      <w:r>
        <w:rPr>
          <w:rFonts w:hAnsi="ＭＳ 明朝" w:hint="eastAsia"/>
          <w:color w:val="000000"/>
          <w:szCs w:val="24"/>
        </w:rPr>
        <w:t xml:space="preserve">　　　様式等の詳細については、現在県へは未達です。要望がある場合は、速やかに</w:t>
      </w:r>
    </w:p>
    <w:p w14:paraId="25685505" w14:textId="77777777" w:rsidR="00F27C0F" w:rsidRDefault="00F27C0F" w:rsidP="00F27C0F">
      <w:pPr>
        <w:ind w:firstLineChars="300" w:firstLine="720"/>
        <w:rPr>
          <w:rFonts w:hAnsi="ＭＳ 明朝"/>
          <w:color w:val="000000"/>
          <w:szCs w:val="24"/>
        </w:rPr>
      </w:pPr>
      <w:r>
        <w:rPr>
          <w:rFonts w:hAnsi="ＭＳ 明朝" w:hint="eastAsia"/>
          <w:color w:val="000000"/>
          <w:szCs w:val="24"/>
        </w:rPr>
        <w:t>ご照会ください。</w:t>
      </w:r>
    </w:p>
    <w:p w14:paraId="2E9274D0" w14:textId="77777777" w:rsidR="00F27C0F" w:rsidRDefault="00F27C0F" w:rsidP="00F27C0F">
      <w:pPr>
        <w:ind w:left="720" w:hangingChars="300" w:hanging="720"/>
        <w:rPr>
          <w:rFonts w:hAnsi="ＭＳ 明朝"/>
          <w:color w:val="000000"/>
          <w:szCs w:val="24"/>
        </w:rPr>
      </w:pPr>
      <w:r>
        <w:rPr>
          <w:rFonts w:hAnsi="ＭＳ 明朝" w:hint="eastAsia"/>
          <w:color w:val="000000"/>
          <w:szCs w:val="24"/>
        </w:rPr>
        <w:t xml:space="preserve">　●　</w:t>
      </w:r>
      <w:r w:rsidRPr="00E03547">
        <w:rPr>
          <w:rFonts w:hAnsi="ＭＳ 明朝" w:hint="eastAsia"/>
          <w:b/>
          <w:bCs/>
          <w:color w:val="000000"/>
          <w:szCs w:val="24"/>
          <w:u w:val="single"/>
        </w:rPr>
        <w:t>令和６年度事業から</w:t>
      </w:r>
      <w:r>
        <w:rPr>
          <w:rFonts w:hAnsi="ＭＳ 明朝" w:hint="eastAsia"/>
          <w:color w:val="000000"/>
          <w:szCs w:val="24"/>
        </w:rPr>
        <w:t>、農業用ハウス強靭化緊急対策事業にて補強を実施したハウスにも、</w:t>
      </w:r>
      <w:r w:rsidRPr="00E03547">
        <w:rPr>
          <w:rFonts w:hAnsi="ＭＳ 明朝" w:hint="eastAsia"/>
          <w:b/>
          <w:bCs/>
          <w:color w:val="000000"/>
          <w:szCs w:val="24"/>
          <w:u w:val="single"/>
        </w:rPr>
        <w:t>当初想定し得なかった災害について、新たにＢＣＰに対策を位置づける場合は補助対象</w:t>
      </w:r>
      <w:r>
        <w:rPr>
          <w:rFonts w:hAnsi="ＭＳ 明朝" w:hint="eastAsia"/>
          <w:color w:val="000000"/>
          <w:szCs w:val="24"/>
        </w:rPr>
        <w:t>となりました。</w:t>
      </w:r>
    </w:p>
    <w:p w14:paraId="43981ACA" w14:textId="77777777" w:rsidR="00F27C0F" w:rsidRDefault="00F27C0F" w:rsidP="00F27C0F">
      <w:pPr>
        <w:ind w:left="720" w:hangingChars="300" w:hanging="720"/>
        <w:rPr>
          <w:rFonts w:hAnsi="ＭＳ 明朝"/>
          <w:color w:val="000000"/>
          <w:szCs w:val="24"/>
        </w:rPr>
      </w:pPr>
      <w:r>
        <w:rPr>
          <w:rFonts w:hAnsi="ＭＳ 明朝" w:hint="eastAsia"/>
          <w:color w:val="000000"/>
          <w:szCs w:val="24"/>
        </w:rPr>
        <w:t xml:space="preserve">　●　令和６年度事業から、農業用ハウス強靭化緊急対策事業にて、補強を行った助成対象者についても、</w:t>
      </w:r>
      <w:r w:rsidRPr="00E03547">
        <w:rPr>
          <w:rFonts w:hAnsi="ＭＳ 明朝" w:hint="eastAsia"/>
          <w:b/>
          <w:bCs/>
          <w:color w:val="000000"/>
          <w:szCs w:val="24"/>
          <w:u w:val="single"/>
        </w:rPr>
        <w:t>令和３年度以降に新たに</w:t>
      </w:r>
      <w:r>
        <w:rPr>
          <w:rFonts w:hAnsi="ＭＳ 明朝" w:hint="eastAsia"/>
          <w:b/>
          <w:bCs/>
          <w:color w:val="000000"/>
          <w:szCs w:val="24"/>
          <w:u w:val="single"/>
        </w:rPr>
        <w:t>新設</w:t>
      </w:r>
      <w:r w:rsidRPr="00E03547">
        <w:rPr>
          <w:rFonts w:hAnsi="ＭＳ 明朝" w:hint="eastAsia"/>
          <w:b/>
          <w:bCs/>
          <w:color w:val="000000"/>
          <w:szCs w:val="24"/>
          <w:u w:val="single"/>
        </w:rPr>
        <w:t>されたハウスであれば、補助対象となりました。</w:t>
      </w:r>
    </w:p>
    <w:p w14:paraId="6A6C985B" w14:textId="77777777" w:rsidR="00F27C0F" w:rsidRPr="00F27C0F" w:rsidRDefault="00F27C0F" w:rsidP="00AD6CBF">
      <w:pPr>
        <w:overflowPunct w:val="0"/>
        <w:textAlignment w:val="baseline"/>
        <w:rPr>
          <w:rFonts w:hAnsi="ＭＳ 明朝" w:cs="ＭＳ 明朝"/>
          <w:b/>
          <w:bCs/>
          <w:color w:val="000000"/>
          <w:szCs w:val="24"/>
        </w:rPr>
      </w:pPr>
    </w:p>
    <w:sectPr w:rsidR="00F27C0F" w:rsidRPr="00F27C0F" w:rsidSect="00D97E6A">
      <w:pgSz w:w="11906" w:h="16838" w:code="9"/>
      <w:pgMar w:top="1418" w:right="1418" w:bottom="1418" w:left="1418" w:header="851" w:footer="992" w:gutter="0"/>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58110B" w14:textId="77777777" w:rsidR="00AC73EA" w:rsidRDefault="00AC73EA" w:rsidP="00D97E6A">
      <w:r>
        <w:separator/>
      </w:r>
    </w:p>
  </w:endnote>
  <w:endnote w:type="continuationSeparator" w:id="0">
    <w:p w14:paraId="3D062A89" w14:textId="77777777" w:rsidR="00AC73EA" w:rsidRDefault="00AC73EA" w:rsidP="00D97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D4B1DD" w14:textId="77777777" w:rsidR="00AC73EA" w:rsidRDefault="00AC73EA" w:rsidP="00D97E6A">
      <w:r>
        <w:separator/>
      </w:r>
    </w:p>
  </w:footnote>
  <w:footnote w:type="continuationSeparator" w:id="0">
    <w:p w14:paraId="01D19868" w14:textId="77777777" w:rsidR="00AC73EA" w:rsidRDefault="00AC73EA" w:rsidP="00D97E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77EC0"/>
    <w:multiLevelType w:val="hybridMultilevel"/>
    <w:tmpl w:val="E71E0F84"/>
    <w:lvl w:ilvl="0" w:tplc="C756C3AA">
      <w:start w:val="1"/>
      <w:numFmt w:val="decimalEnclosedCircle"/>
      <w:lvlText w:val="%1"/>
      <w:lvlJc w:val="left"/>
      <w:pPr>
        <w:ind w:left="981" w:hanging="360"/>
      </w:pPr>
      <w:rPr>
        <w:rFonts w:hint="default"/>
      </w:rPr>
    </w:lvl>
    <w:lvl w:ilvl="1" w:tplc="04090017" w:tentative="1">
      <w:start w:val="1"/>
      <w:numFmt w:val="aiueoFullWidth"/>
      <w:lvlText w:val="(%2)"/>
      <w:lvlJc w:val="left"/>
      <w:pPr>
        <w:ind w:left="1461" w:hanging="420"/>
      </w:pPr>
    </w:lvl>
    <w:lvl w:ilvl="2" w:tplc="04090011" w:tentative="1">
      <w:start w:val="1"/>
      <w:numFmt w:val="decimalEnclosedCircle"/>
      <w:lvlText w:val="%3"/>
      <w:lvlJc w:val="left"/>
      <w:pPr>
        <w:ind w:left="1881" w:hanging="420"/>
      </w:pPr>
    </w:lvl>
    <w:lvl w:ilvl="3" w:tplc="0409000F" w:tentative="1">
      <w:start w:val="1"/>
      <w:numFmt w:val="decimal"/>
      <w:lvlText w:val="%4."/>
      <w:lvlJc w:val="left"/>
      <w:pPr>
        <w:ind w:left="2301" w:hanging="420"/>
      </w:pPr>
    </w:lvl>
    <w:lvl w:ilvl="4" w:tplc="04090017" w:tentative="1">
      <w:start w:val="1"/>
      <w:numFmt w:val="aiueoFullWidth"/>
      <w:lvlText w:val="(%5)"/>
      <w:lvlJc w:val="left"/>
      <w:pPr>
        <w:ind w:left="2721" w:hanging="420"/>
      </w:pPr>
    </w:lvl>
    <w:lvl w:ilvl="5" w:tplc="04090011" w:tentative="1">
      <w:start w:val="1"/>
      <w:numFmt w:val="decimalEnclosedCircle"/>
      <w:lvlText w:val="%6"/>
      <w:lvlJc w:val="left"/>
      <w:pPr>
        <w:ind w:left="3141" w:hanging="420"/>
      </w:pPr>
    </w:lvl>
    <w:lvl w:ilvl="6" w:tplc="0409000F" w:tentative="1">
      <w:start w:val="1"/>
      <w:numFmt w:val="decimal"/>
      <w:lvlText w:val="%7."/>
      <w:lvlJc w:val="left"/>
      <w:pPr>
        <w:ind w:left="3561" w:hanging="420"/>
      </w:pPr>
    </w:lvl>
    <w:lvl w:ilvl="7" w:tplc="04090017" w:tentative="1">
      <w:start w:val="1"/>
      <w:numFmt w:val="aiueoFullWidth"/>
      <w:lvlText w:val="(%8)"/>
      <w:lvlJc w:val="left"/>
      <w:pPr>
        <w:ind w:left="3981" w:hanging="420"/>
      </w:pPr>
    </w:lvl>
    <w:lvl w:ilvl="8" w:tplc="04090011" w:tentative="1">
      <w:start w:val="1"/>
      <w:numFmt w:val="decimalEnclosedCircle"/>
      <w:lvlText w:val="%9"/>
      <w:lvlJc w:val="left"/>
      <w:pPr>
        <w:ind w:left="4401" w:hanging="420"/>
      </w:pPr>
    </w:lvl>
  </w:abstractNum>
  <w:abstractNum w:abstractNumId="1" w15:restartNumberingAfterBreak="0">
    <w:nsid w:val="31FF30A4"/>
    <w:multiLevelType w:val="hybridMultilevel"/>
    <w:tmpl w:val="E6306566"/>
    <w:lvl w:ilvl="0" w:tplc="D12C118E">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3CF964D1"/>
    <w:multiLevelType w:val="hybridMultilevel"/>
    <w:tmpl w:val="788277F6"/>
    <w:lvl w:ilvl="0" w:tplc="F0628700">
      <w:start w:val="1"/>
      <w:numFmt w:val="decimalEnclosedCircle"/>
      <w:lvlText w:val="%1"/>
      <w:lvlJc w:val="left"/>
      <w:pPr>
        <w:ind w:left="981" w:hanging="360"/>
      </w:pPr>
      <w:rPr>
        <w:rFonts w:hint="default"/>
      </w:rPr>
    </w:lvl>
    <w:lvl w:ilvl="1" w:tplc="04090017" w:tentative="1">
      <w:start w:val="1"/>
      <w:numFmt w:val="aiueoFullWidth"/>
      <w:lvlText w:val="(%2)"/>
      <w:lvlJc w:val="left"/>
      <w:pPr>
        <w:ind w:left="1461" w:hanging="420"/>
      </w:pPr>
    </w:lvl>
    <w:lvl w:ilvl="2" w:tplc="04090011" w:tentative="1">
      <w:start w:val="1"/>
      <w:numFmt w:val="decimalEnclosedCircle"/>
      <w:lvlText w:val="%3"/>
      <w:lvlJc w:val="left"/>
      <w:pPr>
        <w:ind w:left="1881" w:hanging="420"/>
      </w:pPr>
    </w:lvl>
    <w:lvl w:ilvl="3" w:tplc="0409000F" w:tentative="1">
      <w:start w:val="1"/>
      <w:numFmt w:val="decimal"/>
      <w:lvlText w:val="%4."/>
      <w:lvlJc w:val="left"/>
      <w:pPr>
        <w:ind w:left="2301" w:hanging="420"/>
      </w:pPr>
    </w:lvl>
    <w:lvl w:ilvl="4" w:tplc="04090017" w:tentative="1">
      <w:start w:val="1"/>
      <w:numFmt w:val="aiueoFullWidth"/>
      <w:lvlText w:val="(%5)"/>
      <w:lvlJc w:val="left"/>
      <w:pPr>
        <w:ind w:left="2721" w:hanging="420"/>
      </w:pPr>
    </w:lvl>
    <w:lvl w:ilvl="5" w:tplc="04090011" w:tentative="1">
      <w:start w:val="1"/>
      <w:numFmt w:val="decimalEnclosedCircle"/>
      <w:lvlText w:val="%6"/>
      <w:lvlJc w:val="left"/>
      <w:pPr>
        <w:ind w:left="3141" w:hanging="420"/>
      </w:pPr>
    </w:lvl>
    <w:lvl w:ilvl="6" w:tplc="0409000F" w:tentative="1">
      <w:start w:val="1"/>
      <w:numFmt w:val="decimal"/>
      <w:lvlText w:val="%7."/>
      <w:lvlJc w:val="left"/>
      <w:pPr>
        <w:ind w:left="3561" w:hanging="420"/>
      </w:pPr>
    </w:lvl>
    <w:lvl w:ilvl="7" w:tplc="04090017" w:tentative="1">
      <w:start w:val="1"/>
      <w:numFmt w:val="aiueoFullWidth"/>
      <w:lvlText w:val="(%8)"/>
      <w:lvlJc w:val="left"/>
      <w:pPr>
        <w:ind w:left="3981" w:hanging="420"/>
      </w:pPr>
    </w:lvl>
    <w:lvl w:ilvl="8" w:tplc="04090011" w:tentative="1">
      <w:start w:val="1"/>
      <w:numFmt w:val="decimalEnclosedCircle"/>
      <w:lvlText w:val="%9"/>
      <w:lvlJc w:val="left"/>
      <w:pPr>
        <w:ind w:left="4401"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0"/>
  <w:drawingGridVerticalSpacing w:val="184"/>
  <w:displayHorizontalDrawingGridEvery w:val="0"/>
  <w:displayVerticalDrawingGridEvery w:val="2"/>
  <w:characterSpacingControl w:val="compressPunctuation"/>
  <w:strictFirstAndLastChars/>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A0F"/>
    <w:rsid w:val="00070E0B"/>
    <w:rsid w:val="000A6967"/>
    <w:rsid w:val="000C24E1"/>
    <w:rsid w:val="000D568B"/>
    <w:rsid w:val="00113CB9"/>
    <w:rsid w:val="00140D77"/>
    <w:rsid w:val="001817DB"/>
    <w:rsid w:val="001B0600"/>
    <w:rsid w:val="001B4433"/>
    <w:rsid w:val="002157DA"/>
    <w:rsid w:val="0023003B"/>
    <w:rsid w:val="002643CA"/>
    <w:rsid w:val="002A7646"/>
    <w:rsid w:val="002C3ECA"/>
    <w:rsid w:val="003E6994"/>
    <w:rsid w:val="003F6A85"/>
    <w:rsid w:val="00406491"/>
    <w:rsid w:val="00423E76"/>
    <w:rsid w:val="005218B4"/>
    <w:rsid w:val="005918C7"/>
    <w:rsid w:val="00595989"/>
    <w:rsid w:val="00597481"/>
    <w:rsid w:val="005C2AD9"/>
    <w:rsid w:val="005D05FA"/>
    <w:rsid w:val="0060278B"/>
    <w:rsid w:val="0064454C"/>
    <w:rsid w:val="00667498"/>
    <w:rsid w:val="00675DF9"/>
    <w:rsid w:val="006D6AD5"/>
    <w:rsid w:val="006F05D8"/>
    <w:rsid w:val="006F60D7"/>
    <w:rsid w:val="007702AA"/>
    <w:rsid w:val="007866D0"/>
    <w:rsid w:val="00795AC5"/>
    <w:rsid w:val="007C148D"/>
    <w:rsid w:val="007D14D9"/>
    <w:rsid w:val="007D30EB"/>
    <w:rsid w:val="0081173B"/>
    <w:rsid w:val="00813ABD"/>
    <w:rsid w:val="00844E39"/>
    <w:rsid w:val="0086710B"/>
    <w:rsid w:val="00887D0F"/>
    <w:rsid w:val="00905760"/>
    <w:rsid w:val="009541CD"/>
    <w:rsid w:val="00980DA3"/>
    <w:rsid w:val="00983FEC"/>
    <w:rsid w:val="009D3E73"/>
    <w:rsid w:val="009D71B1"/>
    <w:rsid w:val="009F2C40"/>
    <w:rsid w:val="009F37DB"/>
    <w:rsid w:val="00A62C5A"/>
    <w:rsid w:val="00AC73EA"/>
    <w:rsid w:val="00AD6CBF"/>
    <w:rsid w:val="00B07103"/>
    <w:rsid w:val="00B12879"/>
    <w:rsid w:val="00B22023"/>
    <w:rsid w:val="00B47CCB"/>
    <w:rsid w:val="00B61882"/>
    <w:rsid w:val="00B714EC"/>
    <w:rsid w:val="00B73C6E"/>
    <w:rsid w:val="00C01452"/>
    <w:rsid w:val="00C2526C"/>
    <w:rsid w:val="00C34A0F"/>
    <w:rsid w:val="00C43F46"/>
    <w:rsid w:val="00C518E2"/>
    <w:rsid w:val="00CD1192"/>
    <w:rsid w:val="00CD128A"/>
    <w:rsid w:val="00CE5A10"/>
    <w:rsid w:val="00CF0FBE"/>
    <w:rsid w:val="00CF5004"/>
    <w:rsid w:val="00CF600C"/>
    <w:rsid w:val="00D0664A"/>
    <w:rsid w:val="00D26A84"/>
    <w:rsid w:val="00D401EE"/>
    <w:rsid w:val="00D55C05"/>
    <w:rsid w:val="00D64638"/>
    <w:rsid w:val="00D7591C"/>
    <w:rsid w:val="00D97E6A"/>
    <w:rsid w:val="00DB5FB0"/>
    <w:rsid w:val="00DD295F"/>
    <w:rsid w:val="00DD5ADC"/>
    <w:rsid w:val="00DD64EA"/>
    <w:rsid w:val="00E174F5"/>
    <w:rsid w:val="00E457F7"/>
    <w:rsid w:val="00E46984"/>
    <w:rsid w:val="00EA177A"/>
    <w:rsid w:val="00EB4F88"/>
    <w:rsid w:val="00F164BD"/>
    <w:rsid w:val="00F27C0F"/>
    <w:rsid w:val="00F47935"/>
    <w:rsid w:val="00F55D15"/>
    <w:rsid w:val="00F60D46"/>
    <w:rsid w:val="00F74F93"/>
    <w:rsid w:val="00FF4C8E"/>
    <w:rsid w:val="00FF65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670A6D9A"/>
  <w15:docId w15:val="{3CBF3678-38DC-4566-9D74-FE867704F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7E6A"/>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7E6A"/>
    <w:pPr>
      <w:tabs>
        <w:tab w:val="center" w:pos="4252"/>
        <w:tab w:val="right" w:pos="8504"/>
      </w:tabs>
      <w:snapToGrid w:val="0"/>
    </w:pPr>
  </w:style>
  <w:style w:type="character" w:customStyle="1" w:styleId="a4">
    <w:name w:val="ヘッダー (文字)"/>
    <w:basedOn w:val="a0"/>
    <w:link w:val="a3"/>
    <w:uiPriority w:val="99"/>
    <w:rsid w:val="00D97E6A"/>
    <w:rPr>
      <w:sz w:val="24"/>
    </w:rPr>
  </w:style>
  <w:style w:type="paragraph" w:styleId="a5">
    <w:name w:val="footer"/>
    <w:basedOn w:val="a"/>
    <w:link w:val="a6"/>
    <w:uiPriority w:val="99"/>
    <w:unhideWhenUsed/>
    <w:rsid w:val="00D97E6A"/>
    <w:pPr>
      <w:tabs>
        <w:tab w:val="center" w:pos="4252"/>
        <w:tab w:val="right" w:pos="8504"/>
      </w:tabs>
      <w:snapToGrid w:val="0"/>
    </w:pPr>
  </w:style>
  <w:style w:type="character" w:customStyle="1" w:styleId="a6">
    <w:name w:val="フッター (文字)"/>
    <w:basedOn w:val="a0"/>
    <w:link w:val="a5"/>
    <w:uiPriority w:val="99"/>
    <w:rsid w:val="00D97E6A"/>
    <w:rPr>
      <w:sz w:val="24"/>
    </w:rPr>
  </w:style>
  <w:style w:type="character" w:styleId="a7">
    <w:name w:val="Hyperlink"/>
    <w:basedOn w:val="a0"/>
    <w:uiPriority w:val="99"/>
    <w:unhideWhenUsed/>
    <w:rsid w:val="001B4433"/>
    <w:rPr>
      <w:color w:val="0000FF" w:themeColor="hyperlink"/>
      <w:u w:val="single"/>
    </w:rPr>
  </w:style>
  <w:style w:type="paragraph" w:styleId="a8">
    <w:name w:val="Date"/>
    <w:basedOn w:val="a"/>
    <w:next w:val="a"/>
    <w:link w:val="a9"/>
    <w:uiPriority w:val="99"/>
    <w:semiHidden/>
    <w:unhideWhenUsed/>
    <w:rsid w:val="00F164BD"/>
  </w:style>
  <w:style w:type="character" w:customStyle="1" w:styleId="a9">
    <w:name w:val="日付 (文字)"/>
    <w:basedOn w:val="a0"/>
    <w:link w:val="a8"/>
    <w:uiPriority w:val="99"/>
    <w:semiHidden/>
    <w:rsid w:val="00F164BD"/>
    <w:rPr>
      <w:sz w:val="24"/>
    </w:rPr>
  </w:style>
  <w:style w:type="paragraph" w:styleId="aa">
    <w:name w:val="List Paragraph"/>
    <w:basedOn w:val="a"/>
    <w:uiPriority w:val="34"/>
    <w:qFormat/>
    <w:rsid w:val="003E6994"/>
    <w:pPr>
      <w:ind w:leftChars="400" w:left="840"/>
    </w:pPr>
  </w:style>
  <w:style w:type="paragraph" w:styleId="ab">
    <w:name w:val="Balloon Text"/>
    <w:basedOn w:val="a"/>
    <w:link w:val="ac"/>
    <w:uiPriority w:val="99"/>
    <w:semiHidden/>
    <w:unhideWhenUsed/>
    <w:rsid w:val="001817D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817DB"/>
    <w:rPr>
      <w:rFonts w:asciiTheme="majorHAnsi" w:eastAsiaTheme="majorEastAsia" w:hAnsiTheme="majorHAnsi" w:cstheme="majorBidi"/>
      <w:sz w:val="18"/>
      <w:szCs w:val="18"/>
    </w:rPr>
  </w:style>
  <w:style w:type="paragraph" w:styleId="Web">
    <w:name w:val="Normal (Web)"/>
    <w:basedOn w:val="a"/>
    <w:uiPriority w:val="99"/>
    <w:semiHidden/>
    <w:unhideWhenUsed/>
    <w:rsid w:val="000A6967"/>
    <w:pPr>
      <w:widowControl/>
      <w:spacing w:before="100" w:beforeAutospacing="1" w:after="100" w:afterAutospacing="1"/>
      <w:jc w:val="left"/>
    </w:pPr>
    <w:rPr>
      <w:rFonts w:ascii="ＭＳ Ｐゴシック" w:eastAsia="ＭＳ Ｐゴシック" w:hAnsi="ＭＳ Ｐゴシック" w:cs="ＭＳ Ｐゴシック"/>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2CA39-1A68-4059-B5A7-643ED44F9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99</Words>
  <Characters>568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愛知県</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oa</dc:creator>
  <cp:lastModifiedBy>大岩美奈</cp:lastModifiedBy>
  <cp:revision>3</cp:revision>
  <cp:lastPrinted>2024-05-10T01:30:00Z</cp:lastPrinted>
  <dcterms:created xsi:type="dcterms:W3CDTF">2025-09-09T08:26:00Z</dcterms:created>
  <dcterms:modified xsi:type="dcterms:W3CDTF">2025-09-10T00:31:00Z</dcterms:modified>
</cp:coreProperties>
</file>